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B79" w:rsidRDefault="00CC06F2" w:rsidP="00B72A01">
      <w:pPr>
        <w:jc w:val="center"/>
        <w:rPr>
          <w:rFonts w:ascii="Calibri" w:hAnsi="Calibri"/>
          <w:b/>
          <w:sz w:val="24"/>
          <w:szCs w:val="24"/>
        </w:rPr>
      </w:pPr>
      <w:bookmarkStart w:id="0" w:name="_GoBack"/>
      <w:bookmarkEnd w:id="0"/>
      <w:r w:rsidRPr="00112384">
        <w:rPr>
          <w:rFonts w:ascii="Calibri" w:hAnsi="Calibri"/>
          <w:b/>
          <w:sz w:val="24"/>
          <w:szCs w:val="24"/>
        </w:rPr>
        <w:t>RAPORT Z KONSULTACJI PUBLICZNYCH I OPINIOWANIA</w:t>
      </w:r>
      <w:r w:rsidR="00B72A01">
        <w:rPr>
          <w:rFonts w:ascii="Calibri" w:hAnsi="Calibri"/>
          <w:b/>
          <w:sz w:val="24"/>
          <w:szCs w:val="24"/>
        </w:rPr>
        <w:t xml:space="preserve"> </w:t>
      </w:r>
    </w:p>
    <w:p w:rsidR="00BE4E73" w:rsidRPr="00250406" w:rsidRDefault="00250406" w:rsidP="00BE4E73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dotyczący </w:t>
      </w:r>
      <w:r w:rsidR="00162522" w:rsidRPr="00162522">
        <w:rPr>
          <w:rFonts w:ascii="Calibri" w:hAnsi="Calibri"/>
          <w:b/>
          <w:sz w:val="24"/>
          <w:szCs w:val="24"/>
        </w:rPr>
        <w:t>projekt</w:t>
      </w:r>
      <w:r>
        <w:rPr>
          <w:rFonts w:ascii="Calibri" w:hAnsi="Calibri"/>
          <w:b/>
          <w:sz w:val="24"/>
          <w:szCs w:val="24"/>
        </w:rPr>
        <w:t>u</w:t>
      </w:r>
      <w:r w:rsidR="00162522" w:rsidRPr="00162522">
        <w:rPr>
          <w:rFonts w:ascii="Calibri" w:hAnsi="Calibri"/>
          <w:b/>
          <w:sz w:val="24"/>
          <w:szCs w:val="24"/>
        </w:rPr>
        <w:t xml:space="preserve"> rozporządzenia Ministra Cyfryzacji </w:t>
      </w:r>
      <w:r w:rsidR="00BE4E73" w:rsidRPr="00BE4E73">
        <w:rPr>
          <w:rFonts w:ascii="Calibri" w:hAnsi="Calibri"/>
          <w:b/>
          <w:sz w:val="24"/>
          <w:szCs w:val="24"/>
        </w:rPr>
        <w:t>w sprawie minimalnych środków technicznych i organizacyjnych oraz metod, jakie przedsiębiorcy telekomunikacyjni są obowiązani stosować w celu zapewnienia bezpieczeństwa lub integralności sieci lub usług</w:t>
      </w:r>
      <w:r w:rsidR="00BE4E73">
        <w:rPr>
          <w:rFonts w:ascii="Calibri" w:hAnsi="Calibri"/>
          <w:b/>
          <w:sz w:val="24"/>
          <w:szCs w:val="24"/>
        </w:rPr>
        <w:t xml:space="preserve"> (147)</w:t>
      </w:r>
    </w:p>
    <w:p w:rsidR="00050C56" w:rsidRPr="00112384" w:rsidRDefault="00050C56" w:rsidP="00050C56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1. Informacje ogólne.</w:t>
      </w:r>
    </w:p>
    <w:p w:rsidR="00050C56" w:rsidRPr="00112384" w:rsidRDefault="00050C56" w:rsidP="00FB188B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Niniejszy dokument stanowi wypełnienie obowiązku, zgodnie z którym organ</w:t>
      </w:r>
      <w:r w:rsidR="00FB188B"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sz w:val="24"/>
          <w:szCs w:val="24"/>
        </w:rPr>
        <w:t xml:space="preserve">wnioskujący sporządza raport z konsultacji obejmujący omówienie wyników przeprowadzonych konsultacji publicznych i opiniowania. </w:t>
      </w:r>
    </w:p>
    <w:p w:rsidR="00E97C00" w:rsidRPr="00E97C00" w:rsidRDefault="00050C56" w:rsidP="00E97C00">
      <w:pPr>
        <w:jc w:val="both"/>
        <w:rPr>
          <w:rFonts w:ascii="Calibri" w:hAnsi="Calibri"/>
          <w:bCs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Na podstawie art. 5 ustawy z dnia 7 lipca 2005 r. o działalności lobbingowej w procesi</w:t>
      </w:r>
      <w:r w:rsidR="00250406">
        <w:rPr>
          <w:rFonts w:ascii="Calibri" w:hAnsi="Calibri"/>
          <w:sz w:val="24"/>
          <w:szCs w:val="24"/>
        </w:rPr>
        <w:t>e stanowienia prawa projektowane rozporządzenie zostało udostępnione</w:t>
      </w:r>
      <w:r w:rsidRPr="00112384">
        <w:rPr>
          <w:rFonts w:ascii="Calibri" w:hAnsi="Calibri"/>
          <w:sz w:val="24"/>
          <w:szCs w:val="24"/>
        </w:rPr>
        <w:t xml:space="preserve"> na stronie podmiotowej Biuletynu Informacji Publicznej Ministerstwa Cyfryzacji oraz na stronie Rządowego Centrum Legislacji. </w:t>
      </w:r>
      <w:r w:rsidR="00E97C00" w:rsidRPr="00E97C00">
        <w:rPr>
          <w:rFonts w:ascii="Calibri" w:hAnsi="Calibri"/>
          <w:bCs/>
          <w:sz w:val="24"/>
          <w:szCs w:val="24"/>
        </w:rPr>
        <w:t>Żaden podmiot nie zgłosił zainteresowania pracami nad projektem w trybie przepisów o działalności lobbingowej w procesie stanowienia prawa.</w:t>
      </w:r>
    </w:p>
    <w:p w:rsidR="00050C56" w:rsidRDefault="00050C56" w:rsidP="00050C56">
      <w:pPr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2. Przebieg konsultacji.</w:t>
      </w:r>
      <w:r w:rsidRPr="00112384">
        <w:rPr>
          <w:rFonts w:ascii="Calibri" w:hAnsi="Calibri"/>
          <w:sz w:val="24"/>
          <w:szCs w:val="24"/>
        </w:rPr>
        <w:t xml:space="preserve">  </w:t>
      </w:r>
    </w:p>
    <w:p w:rsidR="00B15D6C" w:rsidRPr="00112384" w:rsidRDefault="00B15D6C" w:rsidP="00266063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Prace nad projektem rozpoczęto od prekonsultacji, które przybrały formę warsztatów problemowych z największymi operatorami telekomunikacyjnymi, którzy są aktywni w zakresie wdrażania sieci 5G (Plus, T-Mobile, Play, Orange). Warsztaty odbyły się w dniu 28 listopada 2019 r. oraz 16 grudnia 2019 r.</w:t>
      </w:r>
      <w:r w:rsidR="007D0CDE">
        <w:rPr>
          <w:rFonts w:ascii="Calibri" w:hAnsi="Calibri"/>
          <w:sz w:val="24"/>
          <w:szCs w:val="24"/>
        </w:rPr>
        <w:t xml:space="preserve"> Warsztaty skupiały się na brzmieniu obecnego § 3 projektu oraz kwestiach sieci 5G – nie poruszały tematów pozostałych środków (obecny § 2 projektu).</w:t>
      </w:r>
    </w:p>
    <w:p w:rsidR="00774C8A" w:rsidRDefault="00F50C2B" w:rsidP="00774C8A">
      <w:pPr>
        <w:pStyle w:val="Tekstpodstawowywcity2"/>
        <w:spacing w:line="240" w:lineRule="auto"/>
        <w:ind w:left="0"/>
        <w:jc w:val="both"/>
        <w:rPr>
          <w:rFonts w:cs="Arial"/>
          <w:szCs w:val="20"/>
        </w:rPr>
      </w:pPr>
      <w:r>
        <w:rPr>
          <w:rFonts w:asciiTheme="minorHAnsi" w:hAnsiTheme="minorHAnsi" w:cstheme="minorHAnsi"/>
          <w:color w:val="000000"/>
        </w:rPr>
        <w:t>Pierwsza tura konsultacji odbyła</w:t>
      </w:r>
      <w:r w:rsidR="00774C8A">
        <w:rPr>
          <w:rFonts w:asciiTheme="minorHAnsi" w:hAnsiTheme="minorHAnsi" w:cstheme="minorHAnsi"/>
          <w:color w:val="000000"/>
        </w:rPr>
        <w:t xml:space="preserve"> się w terminie od </w:t>
      </w:r>
      <w:r w:rsidR="00AE7F15">
        <w:rPr>
          <w:rFonts w:asciiTheme="minorHAnsi" w:hAnsiTheme="minorHAnsi" w:cstheme="minorHAnsi"/>
          <w:color w:val="000000"/>
        </w:rPr>
        <w:t xml:space="preserve">dnia </w:t>
      </w:r>
      <w:r>
        <w:rPr>
          <w:rFonts w:asciiTheme="minorHAnsi" w:hAnsiTheme="minorHAnsi" w:cstheme="minorHAnsi"/>
          <w:color w:val="000000"/>
        </w:rPr>
        <w:t>24 stycznia 2020 r.</w:t>
      </w:r>
      <w:r w:rsidR="00774C8A">
        <w:rPr>
          <w:rFonts w:asciiTheme="minorHAnsi" w:hAnsiTheme="minorHAnsi" w:cstheme="minorHAnsi"/>
          <w:color w:val="000000"/>
        </w:rPr>
        <w:t xml:space="preserve"> </w:t>
      </w:r>
      <w:r w:rsidR="00FC5F62">
        <w:rPr>
          <w:rFonts w:asciiTheme="minorHAnsi" w:hAnsiTheme="minorHAnsi" w:cstheme="minorHAnsi"/>
          <w:color w:val="000000"/>
        </w:rPr>
        <w:t xml:space="preserve">do </w:t>
      </w:r>
      <w:r w:rsidR="00C45B79">
        <w:rPr>
          <w:rFonts w:asciiTheme="minorHAnsi" w:hAnsiTheme="minorHAnsi" w:cstheme="minorHAnsi"/>
          <w:color w:val="000000"/>
        </w:rPr>
        <w:t>3</w:t>
      </w:r>
      <w:r>
        <w:rPr>
          <w:rFonts w:asciiTheme="minorHAnsi" w:hAnsiTheme="minorHAnsi" w:cstheme="minorHAnsi"/>
          <w:color w:val="000000"/>
        </w:rPr>
        <w:t xml:space="preserve"> lutego 2020 </w:t>
      </w:r>
      <w:r w:rsidR="00774C8A">
        <w:rPr>
          <w:rFonts w:asciiTheme="minorHAnsi" w:hAnsiTheme="minorHAnsi" w:cstheme="minorHAnsi"/>
          <w:color w:val="000000"/>
        </w:rPr>
        <w:t>r.</w:t>
      </w:r>
      <w:r w:rsidR="00774C8A" w:rsidRPr="00774C8A">
        <w:rPr>
          <w:rFonts w:eastAsiaTheme="minorEastAsia" w:cs="Arial"/>
          <w:szCs w:val="20"/>
        </w:rPr>
        <w:t xml:space="preserve"> </w:t>
      </w:r>
    </w:p>
    <w:p w:rsidR="005B28D9" w:rsidRDefault="005B28D9" w:rsidP="005B28D9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112384">
        <w:rPr>
          <w:rFonts w:asciiTheme="minorHAnsi" w:hAnsiTheme="minorHAnsi" w:cstheme="minorHAnsi"/>
          <w:color w:val="000000"/>
        </w:rPr>
        <w:t xml:space="preserve">W ramach konsultacji </w:t>
      </w:r>
      <w:r w:rsidR="006C571A" w:rsidRPr="00112384">
        <w:rPr>
          <w:rFonts w:asciiTheme="minorHAnsi" w:hAnsiTheme="minorHAnsi" w:cstheme="minorHAnsi"/>
          <w:color w:val="000000"/>
        </w:rPr>
        <w:t>publicznych</w:t>
      </w:r>
      <w:r w:rsidRPr="00112384">
        <w:rPr>
          <w:rFonts w:asciiTheme="minorHAnsi" w:hAnsiTheme="minorHAnsi" w:cstheme="minorHAnsi"/>
          <w:color w:val="000000"/>
        </w:rPr>
        <w:t xml:space="preserve"> </w:t>
      </w:r>
      <w:r w:rsidR="003A3CD3">
        <w:rPr>
          <w:rFonts w:asciiTheme="minorHAnsi" w:hAnsiTheme="minorHAnsi" w:cstheme="minorHAnsi"/>
          <w:color w:val="000000"/>
        </w:rPr>
        <w:t xml:space="preserve">oraz opiniowania </w:t>
      </w:r>
      <w:r w:rsidRPr="00112384">
        <w:rPr>
          <w:rFonts w:asciiTheme="minorHAnsi" w:hAnsiTheme="minorHAnsi" w:cstheme="minorHAnsi"/>
          <w:color w:val="000000"/>
        </w:rPr>
        <w:t xml:space="preserve">projekt </w:t>
      </w:r>
      <w:r w:rsidR="00774C8A">
        <w:rPr>
          <w:rFonts w:asciiTheme="minorHAnsi" w:hAnsiTheme="minorHAnsi" w:cstheme="minorHAnsi"/>
          <w:color w:val="000000"/>
        </w:rPr>
        <w:t>został przesłany do</w:t>
      </w:r>
      <w:r w:rsidR="00F50C2B">
        <w:rPr>
          <w:rFonts w:asciiTheme="minorHAnsi" w:hAnsiTheme="minorHAnsi" w:cstheme="minorHAnsi"/>
          <w:color w:val="000000"/>
        </w:rPr>
        <w:t xml:space="preserve"> następujących podmiotów:</w:t>
      </w:r>
    </w:p>
    <w:p w:rsidR="00E93AA5" w:rsidRDefault="00E93AA5" w:rsidP="00E93AA5">
      <w:pPr>
        <w:pStyle w:val="Tekstpodstawowywcity2"/>
        <w:numPr>
          <w:ilvl w:val="0"/>
          <w:numId w:val="13"/>
        </w:numPr>
        <w:spacing w:line="240" w:lineRule="auto"/>
        <w:jc w:val="both"/>
        <w:rPr>
          <w:rFonts w:asciiTheme="minorHAnsi" w:hAnsiTheme="minorHAnsi" w:cstheme="minorHAnsi"/>
          <w:color w:val="000000"/>
        </w:rPr>
        <w:sectPr w:rsidR="00E93AA5" w:rsidSect="002C390C">
          <w:pgSz w:w="11906" w:h="16838"/>
          <w:pgMar w:top="1417" w:right="1417" w:bottom="1560" w:left="1417" w:header="708" w:footer="708" w:gutter="0"/>
          <w:cols w:space="708"/>
          <w:docGrid w:linePitch="360"/>
        </w:sectPr>
      </w:pP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lastRenderedPageBreak/>
        <w:t>Agencja Bezpieczeństwa Wewnętrznego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Agencja Wywiadu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Biuro Bezpieczeństwa Narodowego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Centralne Biuro Antykorupcyjne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Centrum Systemów Informacyjnych Ochrony Zdrowia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Główny Urząd Statystyczny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Krajowa Rada Radców Prawnych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Krajowa Rada Radiofonii i Telewizji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lastRenderedPageBreak/>
        <w:t>Naczelna Rada Adwokacka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Najwyższa Izba Kontroli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Polski Komitet Normalizacyjny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Polskie Centrum Akredytacji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Polskie Towarzystwo Informatyczne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Prezes Urzędu Ochrony Danych Osobowych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Rada do Spraw Cyfryzacji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Rada Dialogu Społecznego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Rządowe Centrum Bezpieczeństwa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lastRenderedPageBreak/>
        <w:t>Służba Kontrwywiadu Wojskowego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Służba Wywiadu Wojskowego</w:t>
      </w:r>
    </w:p>
    <w:p w:rsid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Urząd Komisji Nadzoru Finansowego</w:t>
      </w:r>
    </w:p>
    <w:p w:rsidR="00CD60C5" w:rsidRPr="00E93AA5" w:rsidRDefault="00CD60C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Urząd Komunikacji Elektronicznej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Urząd Lotnictwa Cywilnego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Urząd Ochrony Konkurencji i Konsumentów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Urząd Zamówień Publicznych</w:t>
      </w:r>
    </w:p>
    <w:p w:rsid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Zakład Ubezpieczeń Społecznych</w:t>
      </w:r>
    </w:p>
    <w:p w:rsidR="00CD60C5" w:rsidRPr="00E93AA5" w:rsidRDefault="00CD60C5" w:rsidP="00CD60C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CD60C5">
        <w:rPr>
          <w:rFonts w:asciiTheme="minorHAnsi" w:hAnsiTheme="minorHAnsi" w:cstheme="minorHAnsi"/>
          <w:color w:val="000000"/>
        </w:rPr>
        <w:lastRenderedPageBreak/>
        <w:t>Akademick</w:t>
      </w:r>
      <w:r>
        <w:rPr>
          <w:rFonts w:asciiTheme="minorHAnsi" w:hAnsiTheme="minorHAnsi" w:cstheme="minorHAnsi"/>
          <w:color w:val="000000"/>
        </w:rPr>
        <w:t>ie Inkubatory Przedsiębiorczości</w:t>
      </w:r>
      <w:r w:rsidRPr="00CD60C5">
        <w:rPr>
          <w:rFonts w:asciiTheme="minorHAnsi" w:hAnsiTheme="minorHAnsi" w:cstheme="minorHAnsi"/>
          <w:color w:val="000000"/>
        </w:rPr>
        <w:t>;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Business Centre Club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Federacja Przedsiębiorców Polskich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Fundacja Bezpieczna Cyberprzestrzeń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Fundacja ePaństwo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Fundacja Instytut Mikromakro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Fundacja PANOPTYKON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Fundacja Przedsiębiorców Polskich Archiwizjoner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Fundacja Pułaskiego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Instytut Kościuszki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Instytut Sobieskiego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Izba Gospodarcza Transportu Lądowego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Izba Gospodarki Elektronicznej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Izba Pracodawców Polskich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Izba Przemysłowo-Handlowa Inwestorów w Polsce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Koalicja na rzecz Polskich Innowacji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Konfederacja Lewiatan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Krajowa Izba Gospodarcza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Krajowa Izba Gospodarcza Elektroniki i Telekomunikacji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Krajowa Izba Gospodarki Cyfrowej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Krajowa Izba Gospodarki Morskiej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lastRenderedPageBreak/>
        <w:t>Krajowa Izba Komunikacji Ethernetowej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Naczelna  Organizacja Techniczna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Ogólnopolska Federacja Przedsiębiorców i Pracodawców Przedsiębiorcy.pl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Polska Izba Gospodarcza Zaawansowanych Technologii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Polska Izba Informatyki i Telekomunikacji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Polska Izba Komunikacji Elektronicznej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Polska Izba Radiodyfuzji Cyfrowej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Polska Rada Biznesu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Polskie Towarzystwa Przesyłu i Rozdziału Energii Elektrycznej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Polskie Towarzystwo Gospodarcze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Polskie Towarzystwo Informatyczne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Pracodawcy Rzeczypospolitej Polskiej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Rada Główna Instytutów Badawczych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Rada Gospodarcza Strefy Wolnego Słowa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Stowarzyszenie "Archiwizjoner"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Stowarzyszenie Instytut Kościuszki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 xml:space="preserve">Stowarzyszenie Organizatorów Ośrodków </w:t>
      </w:r>
      <w:r w:rsidRPr="00E93AA5">
        <w:rPr>
          <w:rFonts w:asciiTheme="minorHAnsi" w:hAnsiTheme="minorHAnsi" w:cstheme="minorHAnsi"/>
          <w:color w:val="000000"/>
        </w:rPr>
        <w:lastRenderedPageBreak/>
        <w:t xml:space="preserve">Innowacji i Przedsiębiorczości 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Stowarzyszenie Samozatrudnieni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Stowarzyszenie Top 500 Innovators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UNICORN Europejska Unia Małych i Średnich Przedsiębiorstw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Związek Importerów i Producentów Sprzętu Elektrycznego i Elektronicznego – ZIPSEE Cyfrowa Polska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Związek Pracodawców „Partnerstwo dla Innowacji”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Związek Pracodawców AGD -APPLiA Polska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Związek Pracodawców Branży Internetowej IAB Polska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Związek Pracodawców Klastry Polskie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Związek Pracodawców Mediów Elektronicznych i Telekomunikacji Mediakom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Związek Pracodawców Mediów Publicznych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Związek Przedsiębiorców i Pracodawców</w:t>
      </w:r>
    </w:p>
    <w:p w:rsidR="00E93AA5" w:rsidRPr="00E93AA5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Związek Rzemiosła Polskiego</w:t>
      </w:r>
    </w:p>
    <w:p w:rsidR="00E93AA5" w:rsidRPr="00112384" w:rsidRDefault="00E93AA5" w:rsidP="00E93AA5">
      <w:pPr>
        <w:pStyle w:val="Tekstpodstawowywcity2"/>
        <w:numPr>
          <w:ilvl w:val="0"/>
          <w:numId w:val="13"/>
        </w:numPr>
        <w:spacing w:after="0" w:line="240" w:lineRule="auto"/>
        <w:ind w:left="0"/>
        <w:rPr>
          <w:rFonts w:asciiTheme="minorHAnsi" w:hAnsiTheme="minorHAnsi" w:cstheme="minorHAnsi"/>
          <w:color w:val="000000"/>
        </w:rPr>
      </w:pPr>
      <w:r w:rsidRPr="00E93AA5">
        <w:rPr>
          <w:rFonts w:asciiTheme="minorHAnsi" w:hAnsiTheme="minorHAnsi" w:cstheme="minorHAnsi"/>
          <w:color w:val="000000"/>
        </w:rPr>
        <w:t>Związek Telewizji Kablowych w Polsce</w:t>
      </w:r>
      <w:r w:rsidR="00CD60C5">
        <w:rPr>
          <w:rFonts w:asciiTheme="minorHAnsi" w:hAnsiTheme="minorHAnsi" w:cstheme="minorHAnsi"/>
          <w:color w:val="000000"/>
        </w:rPr>
        <w:t>.</w:t>
      </w:r>
    </w:p>
    <w:p w:rsidR="00E93AA5" w:rsidRDefault="00E93AA5" w:rsidP="00E93AA5">
      <w:pPr>
        <w:spacing w:after="0" w:line="240" w:lineRule="auto"/>
        <w:rPr>
          <w:rFonts w:cstheme="minorHAnsi"/>
          <w:bCs/>
          <w:sz w:val="24"/>
          <w:szCs w:val="24"/>
          <w:u w:val="single"/>
        </w:rPr>
        <w:sectPr w:rsidR="00E93AA5" w:rsidSect="00E93AA5">
          <w:type w:val="continuous"/>
          <w:pgSz w:w="11906" w:h="16838"/>
          <w:pgMar w:top="1417" w:right="1417" w:bottom="1560" w:left="1417" w:header="708" w:footer="708" w:gutter="0"/>
          <w:cols w:num="3" w:space="708"/>
          <w:docGrid w:linePitch="360"/>
        </w:sectPr>
      </w:pPr>
    </w:p>
    <w:p w:rsidR="00F50C2B" w:rsidRDefault="00F50C2B" w:rsidP="00F50C2B">
      <w:pPr>
        <w:spacing w:after="120" w:line="240" w:lineRule="auto"/>
        <w:jc w:val="both"/>
        <w:rPr>
          <w:rFonts w:cstheme="minorHAnsi"/>
          <w:bCs/>
          <w:sz w:val="24"/>
          <w:szCs w:val="24"/>
          <w:u w:val="single"/>
        </w:rPr>
      </w:pPr>
    </w:p>
    <w:p w:rsidR="00774C8A" w:rsidRPr="00D11B21" w:rsidRDefault="00774C8A" w:rsidP="00FC5F62">
      <w:pPr>
        <w:spacing w:after="120" w:line="240" w:lineRule="auto"/>
        <w:jc w:val="both"/>
        <w:rPr>
          <w:rFonts w:cstheme="minorHAnsi"/>
          <w:bCs/>
          <w:sz w:val="24"/>
          <w:szCs w:val="24"/>
          <w:u w:val="single"/>
        </w:rPr>
      </w:pPr>
      <w:r w:rsidRPr="00D11B21">
        <w:rPr>
          <w:rFonts w:cstheme="minorHAnsi"/>
          <w:bCs/>
          <w:sz w:val="24"/>
          <w:szCs w:val="24"/>
          <w:u w:val="single"/>
        </w:rPr>
        <w:t>Uwagi zgłosiły następujące podmioty:</w:t>
      </w:r>
    </w:p>
    <w:p w:rsidR="00F50C2B" w:rsidRPr="00E93AA5" w:rsidRDefault="00F50C2B" w:rsidP="00E93AA5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E93AA5">
        <w:rPr>
          <w:rFonts w:cstheme="minorHAnsi"/>
          <w:bCs/>
          <w:sz w:val="24"/>
          <w:szCs w:val="24"/>
        </w:rPr>
        <w:t>Prezes Urzędu Komunikacji Elektronicznej;</w:t>
      </w:r>
    </w:p>
    <w:p w:rsidR="00F50C2B" w:rsidRPr="00E93AA5" w:rsidRDefault="00F50C2B" w:rsidP="00E93AA5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E93AA5">
        <w:rPr>
          <w:rFonts w:cstheme="minorHAnsi"/>
          <w:bCs/>
          <w:sz w:val="24"/>
          <w:szCs w:val="24"/>
        </w:rPr>
        <w:t>Prezes Urzędu Ochrony Danych Osobowych;</w:t>
      </w:r>
    </w:p>
    <w:p w:rsidR="00F50C2B" w:rsidRPr="00E93AA5" w:rsidRDefault="00F50C2B" w:rsidP="00E93AA5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E93AA5">
        <w:rPr>
          <w:rFonts w:cstheme="minorHAnsi"/>
          <w:bCs/>
          <w:sz w:val="24"/>
          <w:szCs w:val="24"/>
        </w:rPr>
        <w:t>Prezes Urzędu Ochrony Konkurencji i Konsumentów;</w:t>
      </w:r>
    </w:p>
    <w:p w:rsidR="00F50C2B" w:rsidRPr="00E93AA5" w:rsidRDefault="00F50C2B" w:rsidP="00E93AA5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E93AA5">
        <w:rPr>
          <w:rFonts w:cstheme="minorHAnsi"/>
          <w:bCs/>
          <w:sz w:val="24"/>
          <w:szCs w:val="24"/>
        </w:rPr>
        <w:t>Prezydent Konfederacji Lewiatan;</w:t>
      </w:r>
    </w:p>
    <w:p w:rsidR="00F50C2B" w:rsidRPr="00E93AA5" w:rsidRDefault="00F50C2B" w:rsidP="00E93AA5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E93AA5">
        <w:rPr>
          <w:rFonts w:cstheme="minorHAnsi"/>
          <w:bCs/>
          <w:sz w:val="24"/>
          <w:szCs w:val="24"/>
        </w:rPr>
        <w:t>Polska Izba Informatyki i Telekomunikacji;</w:t>
      </w:r>
    </w:p>
    <w:p w:rsidR="00F50C2B" w:rsidRPr="00E93AA5" w:rsidRDefault="00F50C2B" w:rsidP="00E93AA5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E93AA5">
        <w:rPr>
          <w:rFonts w:cstheme="minorHAnsi"/>
          <w:bCs/>
          <w:sz w:val="24"/>
          <w:szCs w:val="24"/>
        </w:rPr>
        <w:t>Związek Pracodawców Mediów Elektronicznych i Telekomunikacyjnych MEDIAKOM;</w:t>
      </w:r>
    </w:p>
    <w:p w:rsidR="00F50C2B" w:rsidRPr="00E93AA5" w:rsidRDefault="00F50C2B" w:rsidP="00E93AA5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E93AA5">
        <w:rPr>
          <w:rFonts w:cstheme="minorHAnsi"/>
          <w:bCs/>
          <w:sz w:val="24"/>
          <w:szCs w:val="24"/>
        </w:rPr>
        <w:t>Krajowa Izba Gospodarcza Elektroniki i Telekomunikacji;</w:t>
      </w:r>
    </w:p>
    <w:p w:rsidR="00F50C2B" w:rsidRPr="00E93AA5" w:rsidRDefault="00F50C2B" w:rsidP="00E93AA5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E93AA5">
        <w:rPr>
          <w:rFonts w:cstheme="minorHAnsi"/>
          <w:bCs/>
          <w:sz w:val="24"/>
          <w:szCs w:val="24"/>
        </w:rPr>
        <w:lastRenderedPageBreak/>
        <w:t>Przewodniczący Komitetu Technicznego 11;</w:t>
      </w:r>
    </w:p>
    <w:p w:rsidR="00F50C2B" w:rsidRPr="00E93AA5" w:rsidRDefault="00F50C2B" w:rsidP="00E93AA5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E93AA5">
        <w:rPr>
          <w:rFonts w:cstheme="minorHAnsi"/>
          <w:bCs/>
          <w:sz w:val="24"/>
          <w:szCs w:val="24"/>
        </w:rPr>
        <w:t>Związek Telewizji Kablowych w Polsce.</w:t>
      </w:r>
    </w:p>
    <w:p w:rsidR="00F50C2B" w:rsidRDefault="00F50C2B" w:rsidP="00F50C2B">
      <w:pPr>
        <w:spacing w:after="0"/>
        <w:jc w:val="both"/>
        <w:rPr>
          <w:rFonts w:cstheme="minorHAnsi"/>
          <w:bCs/>
          <w:sz w:val="24"/>
          <w:szCs w:val="24"/>
        </w:rPr>
      </w:pPr>
    </w:p>
    <w:p w:rsidR="00F50C2B" w:rsidRPr="00F50C2B" w:rsidRDefault="00F50C2B" w:rsidP="00F50C2B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F50C2B">
        <w:rPr>
          <w:rFonts w:asciiTheme="minorHAnsi" w:hAnsiTheme="minorHAnsi" w:cstheme="minorHAnsi"/>
          <w:color w:val="000000"/>
        </w:rPr>
        <w:t>Uwagi zgłoszone</w:t>
      </w:r>
      <w:r>
        <w:rPr>
          <w:rFonts w:asciiTheme="minorHAnsi" w:hAnsiTheme="minorHAnsi" w:cstheme="minorHAnsi"/>
          <w:color w:val="000000"/>
        </w:rPr>
        <w:t xml:space="preserve"> w </w:t>
      </w:r>
      <w:r w:rsidR="005D3C3C">
        <w:rPr>
          <w:rFonts w:asciiTheme="minorHAnsi" w:hAnsiTheme="minorHAnsi" w:cstheme="minorHAnsi"/>
          <w:color w:val="000000"/>
        </w:rPr>
        <w:t>pierwszej</w:t>
      </w:r>
      <w:r>
        <w:rPr>
          <w:rFonts w:asciiTheme="minorHAnsi" w:hAnsiTheme="minorHAnsi" w:cstheme="minorHAnsi"/>
          <w:color w:val="000000"/>
        </w:rPr>
        <w:t xml:space="preserve"> turze</w:t>
      </w:r>
      <w:r w:rsidRPr="00F50C2B">
        <w:rPr>
          <w:rFonts w:asciiTheme="minorHAnsi" w:hAnsiTheme="minorHAnsi" w:cstheme="minorHAnsi"/>
          <w:color w:val="000000"/>
        </w:rPr>
        <w:t xml:space="preserve"> w ramach opiniowania zebrano w załączniku nr 1, a uwagi zgłoszone w ramach konsultacji zebrano w załączniku nr 2.</w:t>
      </w:r>
    </w:p>
    <w:p w:rsidR="00F50C2B" w:rsidRPr="00F50C2B" w:rsidRDefault="00F50C2B" w:rsidP="00F50C2B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F50C2B">
        <w:rPr>
          <w:rFonts w:asciiTheme="minorHAnsi" w:hAnsiTheme="minorHAnsi" w:cstheme="minorHAnsi"/>
          <w:color w:val="000000"/>
        </w:rPr>
        <w:t>Celem omówienia zgłoszonych uwag w dniu 21 lutego 2020 r. odbyła się konferencja uzgodnieniowa, na które zostały zaproszone podmioty, które zgłosiły uwagi do projektu.</w:t>
      </w:r>
    </w:p>
    <w:p w:rsidR="00F50C2B" w:rsidRPr="00F50C2B" w:rsidRDefault="00F50C2B" w:rsidP="00F50C2B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F50C2B">
        <w:rPr>
          <w:rFonts w:asciiTheme="minorHAnsi" w:hAnsiTheme="minorHAnsi" w:cstheme="minorHAnsi"/>
          <w:color w:val="000000"/>
        </w:rPr>
        <w:t>Po konferencji uzgodnieniowej, wyniku omówienia zgłoszonych uwag, zmieniono brzmienie projektu rozporządzenia i opublikowano jego nowe brzmienie. Ze względu na</w:t>
      </w:r>
      <w:r w:rsidR="00CB2C18">
        <w:rPr>
          <w:rFonts w:asciiTheme="minorHAnsi" w:hAnsiTheme="minorHAnsi" w:cstheme="minorHAnsi"/>
          <w:color w:val="000000"/>
        </w:rPr>
        <w:t xml:space="preserve"> dużą</w:t>
      </w:r>
      <w:r w:rsidRPr="00F50C2B">
        <w:rPr>
          <w:rFonts w:asciiTheme="minorHAnsi" w:hAnsiTheme="minorHAnsi" w:cstheme="minorHAnsi"/>
          <w:color w:val="000000"/>
        </w:rPr>
        <w:t xml:space="preserve"> ilość wprowadzonych zmian, projekt został wysłany na drugą turę konsultacji.</w:t>
      </w:r>
    </w:p>
    <w:p w:rsidR="00E93AA5" w:rsidRDefault="00F50C2B" w:rsidP="00F50C2B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F50C2B">
        <w:rPr>
          <w:rFonts w:asciiTheme="minorHAnsi" w:hAnsiTheme="minorHAnsi" w:cstheme="minorHAnsi"/>
          <w:color w:val="000000"/>
        </w:rPr>
        <w:t>Druga tura konsultacji odbyła się w terminie od dnia 10 marca 2020 r. do 13 marca 2020 r. do tej samej grupy 76</w:t>
      </w:r>
      <w:r w:rsidR="00CD60C5">
        <w:rPr>
          <w:rFonts w:asciiTheme="minorHAnsi" w:hAnsiTheme="minorHAnsi" w:cstheme="minorHAnsi"/>
          <w:color w:val="000000"/>
        </w:rPr>
        <w:t xml:space="preserve"> podmiotów co w pierwszej turze oraz do Rzecznika Małych i Średnich Przedsiębiorców.</w:t>
      </w:r>
    </w:p>
    <w:p w:rsidR="00E93AA5" w:rsidRPr="00E93AA5" w:rsidRDefault="00E93AA5" w:rsidP="00E93AA5">
      <w:pPr>
        <w:spacing w:after="120" w:line="240" w:lineRule="auto"/>
        <w:jc w:val="both"/>
        <w:rPr>
          <w:rFonts w:cstheme="minorHAnsi"/>
          <w:bCs/>
          <w:sz w:val="24"/>
          <w:szCs w:val="24"/>
          <w:u w:val="single"/>
        </w:rPr>
      </w:pPr>
      <w:r w:rsidRPr="00D11B21">
        <w:rPr>
          <w:rFonts w:cstheme="minorHAnsi"/>
          <w:bCs/>
          <w:sz w:val="24"/>
          <w:szCs w:val="24"/>
          <w:u w:val="single"/>
        </w:rPr>
        <w:t>Uwagi zgłosiły następujące podmioty:</w:t>
      </w:r>
    </w:p>
    <w:p w:rsidR="00E93AA5" w:rsidRPr="00E93AA5" w:rsidRDefault="00E93AA5" w:rsidP="00E93AA5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E93AA5">
        <w:rPr>
          <w:rFonts w:cstheme="minorHAnsi"/>
          <w:bCs/>
          <w:sz w:val="24"/>
          <w:szCs w:val="24"/>
        </w:rPr>
        <w:t>Polska Izba Informatyki i Telekomunikacji (PIIT)</w:t>
      </w:r>
    </w:p>
    <w:p w:rsidR="00E93AA5" w:rsidRPr="00E93AA5" w:rsidRDefault="00E93AA5" w:rsidP="00E93AA5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E93AA5">
        <w:rPr>
          <w:rFonts w:cstheme="minorHAnsi"/>
          <w:bCs/>
          <w:sz w:val="24"/>
          <w:szCs w:val="24"/>
        </w:rPr>
        <w:t>Polska Izba Komunikacji Elektronicznej (PIKE)</w:t>
      </w:r>
    </w:p>
    <w:p w:rsidR="00E93AA5" w:rsidRPr="00E93AA5" w:rsidRDefault="00E93AA5" w:rsidP="00E93AA5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E93AA5">
        <w:rPr>
          <w:rFonts w:cstheme="minorHAnsi"/>
          <w:bCs/>
          <w:sz w:val="24"/>
          <w:szCs w:val="24"/>
        </w:rPr>
        <w:t>Krajowa Izba Komunikacji Ethernetowej (KIKE)</w:t>
      </w:r>
    </w:p>
    <w:p w:rsidR="00E93AA5" w:rsidRPr="00E93AA5" w:rsidRDefault="00E93AA5" w:rsidP="00E93AA5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E93AA5">
        <w:rPr>
          <w:rFonts w:cstheme="minorHAnsi"/>
          <w:bCs/>
          <w:sz w:val="24"/>
          <w:szCs w:val="24"/>
        </w:rPr>
        <w:t>Krajowa Izba Gospodarcza Elektroniki i Telekomunikacji (KIGEIT)</w:t>
      </w:r>
    </w:p>
    <w:p w:rsidR="00E93AA5" w:rsidRPr="00E93AA5" w:rsidRDefault="00E93AA5" w:rsidP="00E93AA5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E93AA5">
        <w:rPr>
          <w:rFonts w:cstheme="minorHAnsi"/>
          <w:bCs/>
          <w:sz w:val="24"/>
          <w:szCs w:val="24"/>
        </w:rPr>
        <w:t>Związek Pracodawców Mediów Elektronicznych i Telekomunikacji MEDIAKOM (MEDIAKOM)</w:t>
      </w:r>
    </w:p>
    <w:p w:rsidR="00E93AA5" w:rsidRPr="00E93AA5" w:rsidRDefault="00E93AA5" w:rsidP="00E93AA5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E93AA5">
        <w:rPr>
          <w:rFonts w:cstheme="minorHAnsi"/>
          <w:bCs/>
          <w:sz w:val="24"/>
          <w:szCs w:val="24"/>
        </w:rPr>
        <w:t>Izba Rzeczoznawców Polskiego Towarzystwa Informatycznego (PTI)</w:t>
      </w:r>
    </w:p>
    <w:p w:rsidR="00E93AA5" w:rsidRPr="00E93AA5" w:rsidRDefault="00E93AA5" w:rsidP="00E93AA5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E93AA5">
        <w:rPr>
          <w:rFonts w:cstheme="minorHAnsi"/>
          <w:bCs/>
          <w:sz w:val="24"/>
          <w:szCs w:val="24"/>
        </w:rPr>
        <w:t>Związek Importerów i Producentów Sprzętu Elektrycznego i Elektronicznego – ZIPSEE Cyfrowa Polska (ZIPSEE)</w:t>
      </w:r>
    </w:p>
    <w:p w:rsidR="00E93AA5" w:rsidRPr="00E93AA5" w:rsidRDefault="00E93AA5" w:rsidP="00E93AA5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E93AA5">
        <w:rPr>
          <w:rFonts w:cstheme="minorHAnsi"/>
          <w:bCs/>
          <w:sz w:val="24"/>
          <w:szCs w:val="24"/>
        </w:rPr>
        <w:t>Polskie Towarzystwo Przesyłu i Rozdziału Energii Elektrycznej (PTPiREE)</w:t>
      </w:r>
    </w:p>
    <w:p w:rsidR="00E93AA5" w:rsidRPr="00E93AA5" w:rsidRDefault="00E93AA5" w:rsidP="00E93AA5">
      <w:pPr>
        <w:spacing w:after="0"/>
        <w:ind w:left="360"/>
        <w:jc w:val="both"/>
        <w:rPr>
          <w:rFonts w:cstheme="minorHAnsi"/>
          <w:bCs/>
          <w:sz w:val="24"/>
          <w:szCs w:val="24"/>
        </w:rPr>
      </w:pPr>
    </w:p>
    <w:p w:rsidR="00F87AED" w:rsidRDefault="00F50C2B" w:rsidP="00F50C2B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F50C2B">
        <w:rPr>
          <w:rFonts w:asciiTheme="minorHAnsi" w:hAnsiTheme="minorHAnsi" w:cstheme="minorHAnsi"/>
          <w:color w:val="000000"/>
        </w:rPr>
        <w:t>Uwagi zgłoszone</w:t>
      </w:r>
      <w:r>
        <w:rPr>
          <w:rFonts w:asciiTheme="minorHAnsi" w:hAnsiTheme="minorHAnsi" w:cstheme="minorHAnsi"/>
          <w:color w:val="000000"/>
        </w:rPr>
        <w:t xml:space="preserve"> w drugiej turze</w:t>
      </w:r>
      <w:r w:rsidR="00E93AA5">
        <w:rPr>
          <w:rFonts w:asciiTheme="minorHAnsi" w:hAnsiTheme="minorHAnsi" w:cstheme="minorHAnsi"/>
          <w:color w:val="000000"/>
        </w:rPr>
        <w:t xml:space="preserve"> </w:t>
      </w:r>
      <w:r w:rsidRPr="00F50C2B">
        <w:rPr>
          <w:rFonts w:asciiTheme="minorHAnsi" w:hAnsiTheme="minorHAnsi" w:cstheme="minorHAnsi"/>
          <w:color w:val="000000"/>
        </w:rPr>
        <w:t xml:space="preserve">zebrano w załączniku nr </w:t>
      </w:r>
      <w:r>
        <w:rPr>
          <w:rFonts w:asciiTheme="minorHAnsi" w:hAnsiTheme="minorHAnsi" w:cstheme="minorHAnsi"/>
          <w:color w:val="000000"/>
        </w:rPr>
        <w:t>3</w:t>
      </w:r>
      <w:r w:rsidR="00E93AA5">
        <w:rPr>
          <w:rFonts w:asciiTheme="minorHAnsi" w:hAnsiTheme="minorHAnsi" w:cstheme="minorHAnsi"/>
          <w:color w:val="000000"/>
        </w:rPr>
        <w:t>.</w:t>
      </w:r>
      <w:r w:rsidR="00F87AED">
        <w:rPr>
          <w:rFonts w:asciiTheme="minorHAnsi" w:hAnsiTheme="minorHAnsi" w:cstheme="minorHAnsi"/>
          <w:color w:val="000000"/>
        </w:rPr>
        <w:t xml:space="preserve"> Po drugiej turze konsultacji nie przeprowadzano konferencji uzgodnieniowej.</w:t>
      </w:r>
    </w:p>
    <w:p w:rsidR="004B7F7A" w:rsidRDefault="004B7F7A" w:rsidP="004B7F7A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Po analizie uwag postanowiono wysłać projekt na trzecią turę konsultacji. </w:t>
      </w:r>
      <w:r w:rsidR="0068049A">
        <w:rPr>
          <w:rFonts w:asciiTheme="minorHAnsi" w:hAnsiTheme="minorHAnsi" w:cstheme="minorHAnsi"/>
          <w:color w:val="000000"/>
        </w:rPr>
        <w:t>Trzecia</w:t>
      </w:r>
      <w:r w:rsidRPr="00F50C2B">
        <w:rPr>
          <w:rFonts w:asciiTheme="minorHAnsi" w:hAnsiTheme="minorHAnsi" w:cstheme="minorHAnsi"/>
          <w:color w:val="000000"/>
        </w:rPr>
        <w:t xml:space="preserve"> tura konsultacji odbyła się w terminie od dnia </w:t>
      </w:r>
      <w:r w:rsidR="0068049A">
        <w:rPr>
          <w:rFonts w:asciiTheme="minorHAnsi" w:hAnsiTheme="minorHAnsi" w:cstheme="minorHAnsi"/>
          <w:color w:val="000000"/>
        </w:rPr>
        <w:t>23</w:t>
      </w:r>
      <w:r w:rsidRPr="00F50C2B">
        <w:rPr>
          <w:rFonts w:asciiTheme="minorHAnsi" w:hAnsiTheme="minorHAnsi" w:cstheme="minorHAnsi"/>
          <w:color w:val="000000"/>
        </w:rPr>
        <w:t xml:space="preserve"> </w:t>
      </w:r>
      <w:r w:rsidR="0068049A">
        <w:rPr>
          <w:rFonts w:asciiTheme="minorHAnsi" w:hAnsiTheme="minorHAnsi" w:cstheme="minorHAnsi"/>
          <w:color w:val="000000"/>
        </w:rPr>
        <w:t>kwietnia</w:t>
      </w:r>
      <w:r w:rsidRPr="00F50C2B">
        <w:rPr>
          <w:rFonts w:asciiTheme="minorHAnsi" w:hAnsiTheme="minorHAnsi" w:cstheme="minorHAnsi"/>
          <w:color w:val="000000"/>
        </w:rPr>
        <w:t xml:space="preserve"> 2020 r. do </w:t>
      </w:r>
      <w:r w:rsidR="0068049A">
        <w:rPr>
          <w:rFonts w:asciiTheme="minorHAnsi" w:hAnsiTheme="minorHAnsi" w:cstheme="minorHAnsi"/>
          <w:color w:val="000000"/>
        </w:rPr>
        <w:t>27 kwietnia</w:t>
      </w:r>
      <w:r w:rsidRPr="00F50C2B">
        <w:rPr>
          <w:rFonts w:asciiTheme="minorHAnsi" w:hAnsiTheme="minorHAnsi" w:cstheme="minorHAnsi"/>
          <w:color w:val="000000"/>
        </w:rPr>
        <w:t xml:space="preserve"> </w:t>
      </w:r>
      <w:r w:rsidR="0068049A">
        <w:rPr>
          <w:rFonts w:asciiTheme="minorHAnsi" w:hAnsiTheme="minorHAnsi" w:cstheme="minorHAnsi"/>
          <w:color w:val="000000"/>
        </w:rPr>
        <w:t xml:space="preserve">2020 r. i pismo w tej sprawie zostało wysłane </w:t>
      </w:r>
      <w:r w:rsidRPr="00F50C2B">
        <w:rPr>
          <w:rFonts w:asciiTheme="minorHAnsi" w:hAnsiTheme="minorHAnsi" w:cstheme="minorHAnsi"/>
          <w:color w:val="000000"/>
        </w:rPr>
        <w:t xml:space="preserve">do tej samej grupy </w:t>
      </w:r>
      <w:r>
        <w:rPr>
          <w:rFonts w:asciiTheme="minorHAnsi" w:hAnsiTheme="minorHAnsi" w:cstheme="minorHAnsi"/>
          <w:color w:val="000000"/>
        </w:rPr>
        <w:t xml:space="preserve">podmiotów co w </w:t>
      </w:r>
      <w:r w:rsidR="0068049A">
        <w:rPr>
          <w:rFonts w:asciiTheme="minorHAnsi" w:hAnsiTheme="minorHAnsi" w:cstheme="minorHAnsi"/>
          <w:color w:val="000000"/>
        </w:rPr>
        <w:t>drugiej turze</w:t>
      </w:r>
      <w:r>
        <w:rPr>
          <w:rFonts w:asciiTheme="minorHAnsi" w:hAnsiTheme="minorHAnsi" w:cstheme="minorHAnsi"/>
          <w:color w:val="000000"/>
        </w:rPr>
        <w:t>.</w:t>
      </w:r>
    </w:p>
    <w:p w:rsidR="0068049A" w:rsidRDefault="0068049A" w:rsidP="004B7F7A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Po trzeciej turze konsultacji przeprowadzono konferencję uzgodnieniową on-line, która odbyła się 13 maja 2020 r. Do udziału w konferencji zostały zaproszone pomioty, które zgłosiły uwagi w trzeciej turze, tj.:</w:t>
      </w:r>
    </w:p>
    <w:p w:rsidR="0068049A" w:rsidRPr="00D809C1" w:rsidRDefault="0068049A" w:rsidP="00D809C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D809C1">
        <w:rPr>
          <w:rFonts w:ascii="Calibri" w:hAnsi="Calibri" w:cs="Calibri"/>
          <w:sz w:val="24"/>
          <w:szCs w:val="24"/>
        </w:rPr>
        <w:t>Polskie Towarzystwo Informatyczne;</w:t>
      </w:r>
    </w:p>
    <w:p w:rsidR="0068049A" w:rsidRPr="00D809C1" w:rsidRDefault="0068049A" w:rsidP="00D809C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D809C1">
        <w:rPr>
          <w:rFonts w:ascii="Calibri" w:hAnsi="Calibri" w:cs="Calibri"/>
          <w:sz w:val="24"/>
          <w:szCs w:val="24"/>
        </w:rPr>
        <w:t>Rada do Spraw Cyfryzacji;</w:t>
      </w:r>
    </w:p>
    <w:p w:rsidR="0068049A" w:rsidRPr="00D809C1" w:rsidRDefault="0068049A" w:rsidP="00D809C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D809C1">
        <w:rPr>
          <w:rFonts w:ascii="Calibri" w:hAnsi="Calibri" w:cs="Calibri"/>
          <w:sz w:val="24"/>
          <w:szCs w:val="24"/>
        </w:rPr>
        <w:t>Urząd Komisji Nadzoru Finansowego;</w:t>
      </w:r>
    </w:p>
    <w:p w:rsidR="0068049A" w:rsidRPr="00D809C1" w:rsidRDefault="0068049A" w:rsidP="00D809C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D809C1">
        <w:rPr>
          <w:rFonts w:ascii="Calibri" w:hAnsi="Calibri" w:cs="Calibri"/>
          <w:sz w:val="24"/>
          <w:szCs w:val="24"/>
        </w:rPr>
        <w:t>Urząd Komunikacji Elektronicznej;</w:t>
      </w:r>
    </w:p>
    <w:p w:rsidR="0068049A" w:rsidRPr="00D809C1" w:rsidRDefault="0068049A" w:rsidP="00D809C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D809C1">
        <w:rPr>
          <w:rFonts w:ascii="Calibri" w:hAnsi="Calibri" w:cs="Calibri"/>
          <w:sz w:val="24"/>
          <w:szCs w:val="24"/>
        </w:rPr>
        <w:t>Najwyższa Izba Kontroli;</w:t>
      </w:r>
    </w:p>
    <w:p w:rsidR="0068049A" w:rsidRPr="00D809C1" w:rsidRDefault="0068049A" w:rsidP="00D809C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D809C1">
        <w:rPr>
          <w:rFonts w:ascii="Calibri" w:hAnsi="Calibri" w:cs="Calibri"/>
          <w:sz w:val="24"/>
          <w:szCs w:val="24"/>
        </w:rPr>
        <w:t>Urząd Ochrony Konkurencji i Konsumentów;</w:t>
      </w:r>
    </w:p>
    <w:p w:rsidR="0068049A" w:rsidRPr="00D809C1" w:rsidRDefault="0068049A" w:rsidP="00D809C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D809C1">
        <w:rPr>
          <w:rFonts w:ascii="Calibri" w:hAnsi="Calibri" w:cs="Calibri"/>
          <w:sz w:val="24"/>
          <w:szCs w:val="24"/>
        </w:rPr>
        <w:t>Business Centre Club;</w:t>
      </w:r>
    </w:p>
    <w:p w:rsidR="00D809C1" w:rsidRPr="00D809C1" w:rsidRDefault="0068049A" w:rsidP="00D809C1">
      <w:pPr>
        <w:pStyle w:val="Tekstpodstawowywcity2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D809C1">
        <w:rPr>
          <w:rFonts w:ascii="Calibri" w:hAnsi="Calibri" w:cs="Calibri"/>
        </w:rPr>
        <w:t>Konfederacja Lewiatan;</w:t>
      </w:r>
      <w:r w:rsidRPr="00D809C1">
        <w:rPr>
          <w:rFonts w:asciiTheme="minorHAnsi" w:hAnsiTheme="minorHAnsi" w:cstheme="minorHAnsi"/>
          <w:color w:val="000000"/>
        </w:rPr>
        <w:t xml:space="preserve"> </w:t>
      </w:r>
    </w:p>
    <w:p w:rsidR="00D809C1" w:rsidRPr="00D809C1" w:rsidRDefault="00D809C1" w:rsidP="00D809C1">
      <w:pPr>
        <w:pStyle w:val="Tekstpodstawowywcity2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D809C1">
        <w:rPr>
          <w:rFonts w:ascii="Calibri" w:hAnsi="Calibri" w:cs="Calibri"/>
        </w:rPr>
        <w:t>Krajowa Izba Gospodarcza Elektroniki i Telekomunikacji;</w:t>
      </w:r>
    </w:p>
    <w:p w:rsidR="00D809C1" w:rsidRPr="00D809C1" w:rsidRDefault="00D809C1" w:rsidP="00D809C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D809C1">
        <w:rPr>
          <w:rFonts w:ascii="Calibri" w:hAnsi="Calibri" w:cs="Calibri"/>
          <w:sz w:val="24"/>
          <w:szCs w:val="24"/>
        </w:rPr>
        <w:lastRenderedPageBreak/>
        <w:t>Krajowa Izba Komunikacji Ethernetowej;</w:t>
      </w:r>
    </w:p>
    <w:p w:rsidR="00D809C1" w:rsidRPr="00D809C1" w:rsidRDefault="00D809C1" w:rsidP="00D809C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D809C1">
        <w:rPr>
          <w:rFonts w:ascii="Calibri" w:hAnsi="Calibri" w:cs="Calibri"/>
          <w:sz w:val="24"/>
          <w:szCs w:val="24"/>
        </w:rPr>
        <w:t>Fundacja Digital Poland;</w:t>
      </w:r>
    </w:p>
    <w:p w:rsidR="00D809C1" w:rsidRPr="00D809C1" w:rsidRDefault="00D809C1" w:rsidP="00D809C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D809C1">
        <w:rPr>
          <w:rFonts w:ascii="Calibri" w:hAnsi="Calibri" w:cs="Calibri"/>
          <w:sz w:val="24"/>
          <w:szCs w:val="24"/>
        </w:rPr>
        <w:t>Polska Izba Informatyki i Telekomunikacji;</w:t>
      </w:r>
    </w:p>
    <w:p w:rsidR="00D809C1" w:rsidRPr="00D809C1" w:rsidRDefault="00D809C1" w:rsidP="00D809C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D809C1">
        <w:rPr>
          <w:rFonts w:ascii="Calibri" w:hAnsi="Calibri" w:cs="Calibri"/>
          <w:sz w:val="24"/>
          <w:szCs w:val="24"/>
        </w:rPr>
        <w:t>Polska Izba Komunikacji Elektronicznej;</w:t>
      </w:r>
    </w:p>
    <w:p w:rsidR="00D809C1" w:rsidRPr="00D809C1" w:rsidRDefault="00D809C1" w:rsidP="00D809C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D809C1">
        <w:rPr>
          <w:rFonts w:ascii="Calibri" w:hAnsi="Calibri" w:cs="Calibri"/>
          <w:sz w:val="24"/>
          <w:szCs w:val="24"/>
        </w:rPr>
        <w:t>Związek Cyfrowa Polska;</w:t>
      </w:r>
    </w:p>
    <w:p w:rsidR="004B7F7A" w:rsidRPr="00F50C2B" w:rsidRDefault="00D809C1" w:rsidP="00D809C1">
      <w:pPr>
        <w:pStyle w:val="Tekstpodstawowywcity2"/>
        <w:numPr>
          <w:ilvl w:val="0"/>
          <w:numId w:val="15"/>
        </w:numPr>
        <w:spacing w:line="240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="Calibri" w:hAnsi="Calibri" w:cs="Calibri"/>
        </w:rPr>
        <w:t>Nokia Solutions and Network Sp. z.o.o.</w:t>
      </w:r>
    </w:p>
    <w:p w:rsidR="00774C8A" w:rsidRPr="00774C8A" w:rsidRDefault="00774C8A" w:rsidP="00774C8A">
      <w:pPr>
        <w:spacing w:after="0"/>
        <w:jc w:val="both"/>
        <w:rPr>
          <w:rFonts w:cstheme="minorHAnsi"/>
          <w:bCs/>
          <w:sz w:val="24"/>
          <w:szCs w:val="24"/>
        </w:rPr>
      </w:pPr>
    </w:p>
    <w:p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3.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Omówienie wyników przeprowadzonych konsultacji publicznych i opiniowania</w:t>
      </w:r>
      <w:r w:rsidRPr="00112384">
        <w:rPr>
          <w:rFonts w:ascii="Calibri" w:hAnsi="Calibri"/>
          <w:sz w:val="24"/>
          <w:szCs w:val="24"/>
        </w:rPr>
        <w:t xml:space="preserve"> </w:t>
      </w:r>
    </w:p>
    <w:p w:rsidR="00F87AED" w:rsidRDefault="00D818F4" w:rsidP="003721F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Uwagi </w:t>
      </w:r>
      <w:r w:rsidR="00D809C1">
        <w:rPr>
          <w:rFonts w:ascii="Calibri" w:hAnsi="Calibri"/>
          <w:sz w:val="24"/>
          <w:szCs w:val="24"/>
        </w:rPr>
        <w:t xml:space="preserve">we wszystkich trzech turach konsultacji </w:t>
      </w:r>
      <w:r>
        <w:rPr>
          <w:rFonts w:ascii="Calibri" w:hAnsi="Calibri"/>
          <w:sz w:val="24"/>
          <w:szCs w:val="24"/>
        </w:rPr>
        <w:t>można podzielić na następujące:</w:t>
      </w:r>
    </w:p>
    <w:p w:rsidR="00B15D6C" w:rsidRDefault="00D818F4" w:rsidP="003721F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- </w:t>
      </w:r>
      <w:r w:rsidR="00B15D6C">
        <w:rPr>
          <w:rFonts w:ascii="Calibri" w:hAnsi="Calibri"/>
          <w:sz w:val="24"/>
          <w:szCs w:val="24"/>
        </w:rPr>
        <w:t>dotyczące proporcjonalności stosowanych środków</w:t>
      </w:r>
    </w:p>
    <w:p w:rsidR="00D818F4" w:rsidRDefault="00B15D6C" w:rsidP="003721F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- </w:t>
      </w:r>
      <w:r w:rsidR="00D818F4">
        <w:rPr>
          <w:rFonts w:ascii="Calibri" w:hAnsi="Calibri"/>
          <w:sz w:val="24"/>
          <w:szCs w:val="24"/>
        </w:rPr>
        <w:t>dotyczące poszczególnych środków organizacyjnych i technicznych oraz metod wskazanych w § 2 projektu;</w:t>
      </w:r>
    </w:p>
    <w:p w:rsidR="00F9699C" w:rsidRDefault="00D818F4" w:rsidP="003721F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- dotyczące szczególnych rozwiązań dotyczących sieci 5G określonych w § 3 projektu</w:t>
      </w:r>
      <w:r w:rsidR="00F9699C">
        <w:rPr>
          <w:rFonts w:ascii="Calibri" w:hAnsi="Calibri"/>
          <w:sz w:val="24"/>
          <w:szCs w:val="24"/>
        </w:rPr>
        <w:t>;</w:t>
      </w:r>
    </w:p>
    <w:p w:rsidR="00D818F4" w:rsidRDefault="00F9699C" w:rsidP="003721F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- </w:t>
      </w:r>
      <w:r w:rsidR="00516775">
        <w:rPr>
          <w:rFonts w:ascii="Calibri" w:hAnsi="Calibri"/>
          <w:sz w:val="24"/>
          <w:szCs w:val="24"/>
        </w:rPr>
        <w:t>zgodności projektu z</w:t>
      </w:r>
      <w:r>
        <w:rPr>
          <w:rFonts w:ascii="Calibri" w:hAnsi="Calibri"/>
          <w:sz w:val="24"/>
          <w:szCs w:val="24"/>
        </w:rPr>
        <w:t xml:space="preserve"> unijną skrzynką narzędziową</w:t>
      </w:r>
      <w:r w:rsidR="00D818F4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 xml:space="preserve">bezpieczeństwa sieci 5G </w:t>
      </w:r>
      <w:r w:rsidR="00D818F4">
        <w:rPr>
          <w:rFonts w:ascii="Calibri" w:hAnsi="Calibri"/>
          <w:sz w:val="24"/>
          <w:szCs w:val="24"/>
        </w:rPr>
        <w:t>oraz</w:t>
      </w:r>
    </w:p>
    <w:p w:rsidR="00D818F4" w:rsidRDefault="00D818F4" w:rsidP="003721F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- terminu</w:t>
      </w:r>
      <w:r w:rsidR="00F9699C">
        <w:rPr>
          <w:rFonts w:ascii="Calibri" w:hAnsi="Calibri"/>
          <w:sz w:val="24"/>
          <w:szCs w:val="24"/>
        </w:rPr>
        <w:t xml:space="preserve"> wejścia w życiu rozporządzenia</w:t>
      </w:r>
      <w:r w:rsidR="00B15D6C">
        <w:rPr>
          <w:rFonts w:ascii="Calibri" w:hAnsi="Calibri"/>
          <w:sz w:val="24"/>
          <w:szCs w:val="24"/>
        </w:rPr>
        <w:t>.</w:t>
      </w:r>
    </w:p>
    <w:p w:rsidR="00B15D6C" w:rsidRDefault="00B15D6C" w:rsidP="003721F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 zakresie proporcjonalności stosowanych środków należy wskazać, że n</w:t>
      </w:r>
      <w:r w:rsidRPr="00B15D6C">
        <w:rPr>
          <w:rFonts w:ascii="Calibri" w:hAnsi="Calibri"/>
          <w:sz w:val="24"/>
          <w:szCs w:val="24"/>
        </w:rPr>
        <w:t xml:space="preserve">ie jest możliwe </w:t>
      </w:r>
      <w:r>
        <w:rPr>
          <w:rFonts w:ascii="Calibri" w:hAnsi="Calibri"/>
          <w:sz w:val="24"/>
          <w:szCs w:val="24"/>
        </w:rPr>
        <w:t xml:space="preserve">w niniejszym rozporządzaniu </w:t>
      </w:r>
      <w:r w:rsidRPr="00B15D6C">
        <w:rPr>
          <w:rFonts w:ascii="Calibri" w:hAnsi="Calibri"/>
          <w:sz w:val="24"/>
          <w:szCs w:val="24"/>
        </w:rPr>
        <w:t>rozróżnienie podmiotowe na dużych i małych przedsiębiorców, tak jak ma to miejsce w rozporządzeniu wydawanym na podstawie art. 176a PT, który wprost dopuszcza taką możliwość.</w:t>
      </w:r>
      <w:r>
        <w:rPr>
          <w:rFonts w:ascii="Calibri" w:hAnsi="Calibri"/>
          <w:sz w:val="24"/>
          <w:szCs w:val="24"/>
        </w:rPr>
        <w:t xml:space="preserve"> W opinii MC r</w:t>
      </w:r>
      <w:r w:rsidRPr="00B15D6C">
        <w:rPr>
          <w:rFonts w:ascii="Calibri" w:hAnsi="Calibri"/>
          <w:sz w:val="24"/>
          <w:szCs w:val="24"/>
        </w:rPr>
        <w:t>óżnice w stosowaniu rozporządzenia będą miały charakter faktyczny, a nie prawny. Środki proponowane w projekcie są skalowalne i sposób ich wdrożenia będzie zależny od wielkości i profilu działania przedsiębiorcy</w:t>
      </w:r>
      <w:r>
        <w:rPr>
          <w:rFonts w:ascii="Calibri" w:hAnsi="Calibri"/>
          <w:sz w:val="24"/>
          <w:szCs w:val="24"/>
        </w:rPr>
        <w:t>.</w:t>
      </w:r>
    </w:p>
    <w:p w:rsidR="00B15D6C" w:rsidRDefault="00B15D6C" w:rsidP="003721F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Zostały zgłoszone uwagi dotyczące poszczególnych środków określonych w § 2. Część z nich (np. dotyczące wykazu  infrastruktury czy identyfikacji zagrożeń) została przyjęta, a tam gdzie przyjęcie uwagi było niemożliwe albo niezgodne z intencją rozporządzenia – uwagi zostały wyjaśnione lub odrzucone. Do takich uwag należy zaliczyć te, które przekraczały upoważnienie ustawowe rozporządzenia albo były niezgodne z wcześniejszymi ustaleniami.</w:t>
      </w:r>
    </w:p>
    <w:p w:rsidR="00B15D6C" w:rsidRDefault="00B15D6C" w:rsidP="003721F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Uwagi dotyczące § 3 zostały uwzględnione w zakresie, który ułatwiał rozumienie zapisu. Pozostano jednak co do zasady przy brzmieniu ustalonym po warsztatach z operatorami telekomunikacyjnymi. </w:t>
      </w:r>
    </w:p>
    <w:p w:rsidR="007D0CDE" w:rsidRDefault="007D0CDE" w:rsidP="003721F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Należy wskazać, że prace nad rozporządzeniem zbiegły się z publikacją skrzynki narzędziowej 5G (tzw. Toolbox 5G) – więcej informacji w serwisie gov.pl</w:t>
      </w:r>
      <w:r>
        <w:rPr>
          <w:rStyle w:val="Odwoanieprzypisudolnego"/>
          <w:rFonts w:ascii="Calibri" w:hAnsi="Calibri"/>
          <w:sz w:val="24"/>
          <w:szCs w:val="24"/>
        </w:rPr>
        <w:footnoteReference w:id="1"/>
      </w:r>
      <w:r>
        <w:rPr>
          <w:rFonts w:ascii="Calibri" w:hAnsi="Calibri"/>
          <w:sz w:val="24"/>
          <w:szCs w:val="24"/>
        </w:rPr>
        <w:t>. Środki tam wskazane wymagają jednak znacznie szerszych działań – w tym zmian ustawowych – i pełne wdrożenie Toolboxa 5G nie nastąpi przez niniejszy projekt.</w:t>
      </w:r>
    </w:p>
    <w:p w:rsidR="007D0CDE" w:rsidRDefault="007D0CDE" w:rsidP="00E84476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Ponadto </w:t>
      </w:r>
      <w:r w:rsidR="00E84476">
        <w:rPr>
          <w:rFonts w:ascii="Calibri" w:hAnsi="Calibri"/>
          <w:sz w:val="24"/>
          <w:szCs w:val="24"/>
        </w:rPr>
        <w:t>zgłoszono uwagi dotyczące terminu wejścia w życiu rozporządzenia. Należy wskazać, że o</w:t>
      </w:r>
      <w:r w:rsidR="00E84476" w:rsidRPr="00E84476">
        <w:rPr>
          <w:rFonts w:ascii="Calibri" w:hAnsi="Calibri"/>
          <w:sz w:val="24"/>
          <w:szCs w:val="24"/>
        </w:rPr>
        <w:t xml:space="preserve">bowiązek podejmowania proporcjonalnych i uzasadnionych środków mających na celu </w:t>
      </w:r>
      <w:r w:rsidR="00E84476" w:rsidRPr="00E84476">
        <w:rPr>
          <w:rFonts w:ascii="Calibri" w:hAnsi="Calibri"/>
          <w:sz w:val="24"/>
          <w:szCs w:val="24"/>
        </w:rPr>
        <w:lastRenderedPageBreak/>
        <w:t xml:space="preserve">zapewnienie bezpieczeństwa oraz integralności sieci i usług </w:t>
      </w:r>
      <w:r w:rsidR="00E84476">
        <w:rPr>
          <w:rFonts w:ascii="Calibri" w:hAnsi="Calibri"/>
          <w:sz w:val="24"/>
          <w:szCs w:val="24"/>
        </w:rPr>
        <w:t>widnieje w ustawie – Prawo telekomunikacyjne od dnia jej wejścia w życie w 2004 r</w:t>
      </w:r>
      <w:r w:rsidR="00E84476" w:rsidRPr="00E84476">
        <w:rPr>
          <w:rFonts w:ascii="Calibri" w:hAnsi="Calibri"/>
          <w:sz w:val="24"/>
          <w:szCs w:val="24"/>
        </w:rPr>
        <w:t xml:space="preserve">. Natomiast projektowane rozporządzenie określa minimalne środki techniczne i organizacyjne oraz metody zapobiegania zagrożeniom, wprowadzając i precyzując jednolite wymogi dla wszystkich przedsiębiorców telekomunikacyjnych. </w:t>
      </w:r>
      <w:r w:rsidR="00E84476">
        <w:rPr>
          <w:rFonts w:ascii="Calibri" w:hAnsi="Calibri"/>
          <w:sz w:val="24"/>
          <w:szCs w:val="24"/>
        </w:rPr>
        <w:t xml:space="preserve">W opinii projektodawcy, </w:t>
      </w:r>
      <w:r w:rsidR="00E84476" w:rsidRPr="00E84476">
        <w:rPr>
          <w:rFonts w:ascii="Calibri" w:hAnsi="Calibri"/>
          <w:sz w:val="24"/>
          <w:szCs w:val="24"/>
        </w:rPr>
        <w:t>6 miesięcy to wystarczająco długi termin, aby wdrożyć u siebie doprecyzowane środki, takie jak dokumentacja czy szacowanie ryzyka.</w:t>
      </w:r>
    </w:p>
    <w:p w:rsidR="00F87AED" w:rsidRDefault="007D0CDE" w:rsidP="003721F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Szczegółowe odniesienie się do uwag znajduje się w </w:t>
      </w:r>
      <w:r w:rsidR="00E84476">
        <w:rPr>
          <w:rFonts w:ascii="Calibri" w:hAnsi="Calibri"/>
          <w:sz w:val="24"/>
          <w:szCs w:val="24"/>
        </w:rPr>
        <w:t>załącznikach</w:t>
      </w:r>
      <w:r>
        <w:rPr>
          <w:rFonts w:ascii="Calibri" w:hAnsi="Calibri"/>
          <w:sz w:val="24"/>
          <w:szCs w:val="24"/>
        </w:rPr>
        <w:t>.</w:t>
      </w:r>
    </w:p>
    <w:p w:rsidR="003721FC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4.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Przedstawienie wyników zasięgnięcia opinii, dokonania konsultacji albo uzgodnienia projektu z właściwymi organami i instytucjami Unii Europejskiej, w tym Europejskim Bankiem Centralnym</w:t>
      </w:r>
    </w:p>
    <w:p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 xml:space="preserve">Projekt </w:t>
      </w:r>
      <w:r w:rsidR="00D34269">
        <w:rPr>
          <w:rFonts w:ascii="Calibri" w:hAnsi="Calibri"/>
          <w:sz w:val="24"/>
          <w:szCs w:val="24"/>
        </w:rPr>
        <w:t>rozporządzenia</w:t>
      </w:r>
      <w:r w:rsidRPr="00112384">
        <w:rPr>
          <w:rFonts w:ascii="Calibri" w:hAnsi="Calibri"/>
          <w:sz w:val="24"/>
          <w:szCs w:val="24"/>
        </w:rPr>
        <w:t xml:space="preserve"> </w:t>
      </w:r>
      <w:r w:rsidR="00AE7F15">
        <w:rPr>
          <w:rFonts w:ascii="Calibri" w:hAnsi="Calibri"/>
          <w:sz w:val="24"/>
          <w:szCs w:val="24"/>
        </w:rPr>
        <w:t xml:space="preserve">nie </w:t>
      </w:r>
      <w:r w:rsidRPr="00112384">
        <w:rPr>
          <w:rFonts w:ascii="Calibri" w:hAnsi="Calibri"/>
          <w:sz w:val="24"/>
          <w:szCs w:val="24"/>
        </w:rPr>
        <w:t xml:space="preserve">wymaga przedłożenia właściwym instytucjom i organom Unii Europejskiej lub Europejskiemu Bankowi Centralnemu w celu uzyskania opinii, dokonania konsultacji lub uzgodnienia. </w:t>
      </w:r>
    </w:p>
    <w:p w:rsidR="00050C56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5. Wskazanie podmiotów, które zgłosiły zainteresowanie pracami nad projektem w trybie przepisów o działalności lobbingowej w procesie stanowienia prawa, wraz ze wskazaniem kolejności dokonania zgłoszeń albo informację o ich braku.</w:t>
      </w:r>
    </w:p>
    <w:p w:rsidR="0009371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Nie odnotowano zgłoszeń zainteresowanych podmiotów w trybie przepisów o działalności lobbingowej w procesie stanowienia prawa.</w:t>
      </w:r>
    </w:p>
    <w:sectPr w:rsidR="00093716" w:rsidRPr="00112384" w:rsidSect="00E93AA5">
      <w:type w:val="continuous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538" w:rsidRDefault="003A2538" w:rsidP="007D0CDE">
      <w:pPr>
        <w:spacing w:after="0" w:line="240" w:lineRule="auto"/>
      </w:pPr>
      <w:r>
        <w:separator/>
      </w:r>
    </w:p>
  </w:endnote>
  <w:endnote w:type="continuationSeparator" w:id="0">
    <w:p w:rsidR="003A2538" w:rsidRDefault="003A2538" w:rsidP="007D0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538" w:rsidRDefault="003A2538" w:rsidP="007D0CDE">
      <w:pPr>
        <w:spacing w:after="0" w:line="240" w:lineRule="auto"/>
      </w:pPr>
      <w:r>
        <w:separator/>
      </w:r>
    </w:p>
  </w:footnote>
  <w:footnote w:type="continuationSeparator" w:id="0">
    <w:p w:rsidR="003A2538" w:rsidRDefault="003A2538" w:rsidP="007D0CDE">
      <w:pPr>
        <w:spacing w:after="0" w:line="240" w:lineRule="auto"/>
      </w:pPr>
      <w:r>
        <w:continuationSeparator/>
      </w:r>
    </w:p>
  </w:footnote>
  <w:footnote w:id="1">
    <w:p w:rsidR="007D0CDE" w:rsidRDefault="007D0CD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0CDE">
        <w:rPr>
          <w:i/>
        </w:rPr>
        <w:t>Unijny zestaw środków dla cyberbezpieczeństwa sieci 5G – zatwierdzony</w:t>
      </w:r>
      <w:r>
        <w:t xml:space="preserve">, gov.pl, źródło: </w:t>
      </w:r>
      <w:hyperlink r:id="rId1" w:history="1">
        <w:r>
          <w:rPr>
            <w:rStyle w:val="Hipercze"/>
          </w:rPr>
          <w:t>https://www.gov.pl/web/cyfryzacja/unijny-zestaw-srodkow-dla-cyberbezpieczenstwa-sieci-5g---zatwierdzony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14DBF"/>
    <w:multiLevelType w:val="hybridMultilevel"/>
    <w:tmpl w:val="F7E4AABE"/>
    <w:lvl w:ilvl="0" w:tplc="70B433C8">
      <w:numFmt w:val="bullet"/>
      <w:lvlText w:val="•"/>
      <w:lvlJc w:val="left"/>
      <w:pPr>
        <w:ind w:left="926" w:hanging="643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>
    <w:nsid w:val="19FF065D"/>
    <w:multiLevelType w:val="hybridMultilevel"/>
    <w:tmpl w:val="9FB0AD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732F9"/>
    <w:multiLevelType w:val="hybridMultilevel"/>
    <w:tmpl w:val="591E61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5B659E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87"/>
        </w:tabs>
        <w:ind w:left="15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07"/>
        </w:tabs>
        <w:ind w:left="23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7"/>
        </w:tabs>
        <w:ind w:left="30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47"/>
        </w:tabs>
        <w:ind w:left="37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67"/>
        </w:tabs>
        <w:ind w:left="44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7"/>
        </w:tabs>
        <w:ind w:left="51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07"/>
        </w:tabs>
        <w:ind w:left="59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27"/>
        </w:tabs>
        <w:ind w:left="6627" w:hanging="180"/>
      </w:pPr>
      <w:rPr>
        <w:rFonts w:cs="Times New Roman"/>
      </w:rPr>
    </w:lvl>
  </w:abstractNum>
  <w:abstractNum w:abstractNumId="4">
    <w:nsid w:val="27CA243C"/>
    <w:multiLevelType w:val="hybridMultilevel"/>
    <w:tmpl w:val="AEBCD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977C6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6A75F26"/>
    <w:multiLevelType w:val="hybridMultilevel"/>
    <w:tmpl w:val="E5DCDF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87F460B"/>
    <w:multiLevelType w:val="hybridMultilevel"/>
    <w:tmpl w:val="CCAA5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3A6928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  <w:rPr>
        <w:rFonts w:cs="Times New Roman"/>
      </w:rPr>
    </w:lvl>
  </w:abstractNum>
  <w:abstractNum w:abstractNumId="9">
    <w:nsid w:val="5DF41A88"/>
    <w:multiLevelType w:val="hybridMultilevel"/>
    <w:tmpl w:val="FE245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0B7D98"/>
    <w:multiLevelType w:val="hybridMultilevel"/>
    <w:tmpl w:val="52A03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691C34"/>
    <w:multiLevelType w:val="hybridMultilevel"/>
    <w:tmpl w:val="9A6EF036"/>
    <w:lvl w:ilvl="0" w:tplc="6E427B9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473039"/>
    <w:multiLevelType w:val="hybridMultilevel"/>
    <w:tmpl w:val="ADD2D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145195"/>
    <w:multiLevelType w:val="hybridMultilevel"/>
    <w:tmpl w:val="0EA400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833F11"/>
    <w:multiLevelType w:val="hybridMultilevel"/>
    <w:tmpl w:val="46D60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0"/>
  </w:num>
  <w:num w:numId="5">
    <w:abstractNumId w:val="14"/>
  </w:num>
  <w:num w:numId="6">
    <w:abstractNumId w:val="11"/>
  </w:num>
  <w:num w:numId="7">
    <w:abstractNumId w:val="7"/>
  </w:num>
  <w:num w:numId="8">
    <w:abstractNumId w:val="0"/>
  </w:num>
  <w:num w:numId="9">
    <w:abstractNumId w:val="9"/>
  </w:num>
  <w:num w:numId="10">
    <w:abstractNumId w:val="6"/>
  </w:num>
  <w:num w:numId="11">
    <w:abstractNumId w:val="1"/>
  </w:num>
  <w:num w:numId="12">
    <w:abstractNumId w:val="13"/>
  </w:num>
  <w:num w:numId="13">
    <w:abstractNumId w:val="2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5A3"/>
    <w:rsid w:val="0000152B"/>
    <w:rsid w:val="000148F6"/>
    <w:rsid w:val="00017B20"/>
    <w:rsid w:val="00050C56"/>
    <w:rsid w:val="000774A3"/>
    <w:rsid w:val="00084B8C"/>
    <w:rsid w:val="00093716"/>
    <w:rsid w:val="000B178A"/>
    <w:rsid w:val="000E672C"/>
    <w:rsid w:val="00112384"/>
    <w:rsid w:val="0012549A"/>
    <w:rsid w:val="00136D2F"/>
    <w:rsid w:val="00162522"/>
    <w:rsid w:val="001838CE"/>
    <w:rsid w:val="001D13A9"/>
    <w:rsid w:val="001F75C5"/>
    <w:rsid w:val="00250406"/>
    <w:rsid w:val="00266063"/>
    <w:rsid w:val="002C390C"/>
    <w:rsid w:val="00353D21"/>
    <w:rsid w:val="00367906"/>
    <w:rsid w:val="003721FC"/>
    <w:rsid w:val="00372D00"/>
    <w:rsid w:val="00385697"/>
    <w:rsid w:val="003A2538"/>
    <w:rsid w:val="003A3CD3"/>
    <w:rsid w:val="003D4E9F"/>
    <w:rsid w:val="003E5A5E"/>
    <w:rsid w:val="00415D81"/>
    <w:rsid w:val="004639D1"/>
    <w:rsid w:val="00481212"/>
    <w:rsid w:val="0048271C"/>
    <w:rsid w:val="00491D95"/>
    <w:rsid w:val="00496AAA"/>
    <w:rsid w:val="004B332B"/>
    <w:rsid w:val="004B7F7A"/>
    <w:rsid w:val="00516775"/>
    <w:rsid w:val="005201BC"/>
    <w:rsid w:val="00563288"/>
    <w:rsid w:val="005A5634"/>
    <w:rsid w:val="005B28D9"/>
    <w:rsid w:val="005D3C3C"/>
    <w:rsid w:val="00606104"/>
    <w:rsid w:val="0063108A"/>
    <w:rsid w:val="00634703"/>
    <w:rsid w:val="00645012"/>
    <w:rsid w:val="00646235"/>
    <w:rsid w:val="006733E0"/>
    <w:rsid w:val="0068049A"/>
    <w:rsid w:val="006A5DE9"/>
    <w:rsid w:val="006C571A"/>
    <w:rsid w:val="006D371C"/>
    <w:rsid w:val="00711D81"/>
    <w:rsid w:val="00732E65"/>
    <w:rsid w:val="00746EFE"/>
    <w:rsid w:val="00774C8A"/>
    <w:rsid w:val="007A71CB"/>
    <w:rsid w:val="007D0CDE"/>
    <w:rsid w:val="007D588E"/>
    <w:rsid w:val="007F2203"/>
    <w:rsid w:val="008027AC"/>
    <w:rsid w:val="008058E7"/>
    <w:rsid w:val="00884DCF"/>
    <w:rsid w:val="00930E1D"/>
    <w:rsid w:val="00994159"/>
    <w:rsid w:val="009F0CEA"/>
    <w:rsid w:val="009F448A"/>
    <w:rsid w:val="00A027B8"/>
    <w:rsid w:val="00A0591D"/>
    <w:rsid w:val="00A17834"/>
    <w:rsid w:val="00A212AF"/>
    <w:rsid w:val="00A303FC"/>
    <w:rsid w:val="00A61444"/>
    <w:rsid w:val="00A63180"/>
    <w:rsid w:val="00A848FD"/>
    <w:rsid w:val="00AE7F15"/>
    <w:rsid w:val="00B15D6C"/>
    <w:rsid w:val="00B23232"/>
    <w:rsid w:val="00B608CA"/>
    <w:rsid w:val="00B72A01"/>
    <w:rsid w:val="00BA2FAA"/>
    <w:rsid w:val="00BC599C"/>
    <w:rsid w:val="00BD26C4"/>
    <w:rsid w:val="00BE4E73"/>
    <w:rsid w:val="00BF2BFA"/>
    <w:rsid w:val="00C45B79"/>
    <w:rsid w:val="00CB2C18"/>
    <w:rsid w:val="00CC06F2"/>
    <w:rsid w:val="00CD60C5"/>
    <w:rsid w:val="00D11B21"/>
    <w:rsid w:val="00D34269"/>
    <w:rsid w:val="00D56FA3"/>
    <w:rsid w:val="00D76FA5"/>
    <w:rsid w:val="00D809C1"/>
    <w:rsid w:val="00D818F4"/>
    <w:rsid w:val="00D92297"/>
    <w:rsid w:val="00D92B0B"/>
    <w:rsid w:val="00D934C6"/>
    <w:rsid w:val="00E00652"/>
    <w:rsid w:val="00E315A3"/>
    <w:rsid w:val="00E61272"/>
    <w:rsid w:val="00E612E0"/>
    <w:rsid w:val="00E84476"/>
    <w:rsid w:val="00E93AA5"/>
    <w:rsid w:val="00E97C00"/>
    <w:rsid w:val="00EB439B"/>
    <w:rsid w:val="00EE0462"/>
    <w:rsid w:val="00F31BE7"/>
    <w:rsid w:val="00F50C2B"/>
    <w:rsid w:val="00F8337A"/>
    <w:rsid w:val="00F87AED"/>
    <w:rsid w:val="00F9699C"/>
    <w:rsid w:val="00FB188B"/>
    <w:rsid w:val="00FB4719"/>
    <w:rsid w:val="00FC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878160-E007-4A32-82BC-9643006C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050C5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B28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B28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838CE"/>
    <w:pPr>
      <w:ind w:left="720"/>
      <w:contextualSpacing/>
    </w:pPr>
  </w:style>
  <w:style w:type="character" w:styleId="Uwydatnienie">
    <w:name w:val="Emphasis"/>
    <w:uiPriority w:val="20"/>
    <w:qFormat/>
    <w:rsid w:val="001838C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08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8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8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8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8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8CA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0C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0CD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0CDE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7D0C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cyfryzacja/unijny-zestaw-srodkow-dla-cyberbezpieczenstwa-sieci-5g---zatwierdzon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1531</Words>
  <Characters>9191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10701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Kołtunowicz Dariusz</dc:creator>
  <cp:keywords/>
  <dc:description/>
  <cp:lastModifiedBy>Wojtachnio Łukasz</cp:lastModifiedBy>
  <cp:revision>5</cp:revision>
  <cp:lastPrinted>2018-04-11T20:28:00Z</cp:lastPrinted>
  <dcterms:created xsi:type="dcterms:W3CDTF">2020-05-18T09:17:00Z</dcterms:created>
  <dcterms:modified xsi:type="dcterms:W3CDTF">2020-05-20T12:44:00Z</dcterms:modified>
</cp:coreProperties>
</file>